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  <w:r w:rsidR="00603B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"Город Архангельск"</w:t>
      </w:r>
    </w:p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15BE6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603B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2023 г. № </w:t>
      </w:r>
      <w:r w:rsidR="00715BE6">
        <w:rPr>
          <w:rFonts w:ascii="Times New Roman" w:eastAsia="Times New Roman" w:hAnsi="Times New Roman" w:cs="Times New Roman"/>
          <w:sz w:val="28"/>
          <w:szCs w:val="24"/>
          <w:lang w:eastAsia="ru-RU"/>
        </w:rPr>
        <w:t>1202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715BE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230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  <w:r w:rsidR="008B1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03B7F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"</w:t>
      </w:r>
      <w:r w:rsidR="00322851"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Предоставление земельных участков, находящихся в собственности городского округа </w:t>
      </w:r>
    </w:p>
    <w:p w:rsidR="002614AA" w:rsidRDefault="00322851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 w:rsidR="002614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которых находятся здания, сооружения, </w:t>
      </w:r>
    </w:p>
    <w:p w:rsidR="00416036" w:rsidRDefault="00322851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 проведения торгов</w:t>
      </w:r>
      <w:r w:rsidR="00230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8B1A32" w:rsidRDefault="008B1A32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3C5097">
      <w:pPr>
        <w:pStyle w:val="ConsPlusNormal"/>
        <w:numPr>
          <w:ilvl w:val="0"/>
          <w:numId w:val="1"/>
        </w:numPr>
        <w:tabs>
          <w:tab w:val="clear" w:pos="0"/>
          <w:tab w:val="num" w:pos="1276"/>
        </w:tabs>
        <w:ind w:left="709" w:hanging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Настоящий административный регламент предоставления муниципальной услуги "</w:t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Предоставление земельных участков, находящихся </w:t>
      </w:r>
      <w:r w:rsidR="008B1A32">
        <w:rPr>
          <w:rFonts w:ascii="Times New Roman" w:hAnsi="Times New Roman" w:cs="Times New Roman"/>
          <w:sz w:val="28"/>
          <w:szCs w:val="24"/>
        </w:rPr>
        <w:br/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="008B1A32">
        <w:rPr>
          <w:rFonts w:ascii="Times New Roman" w:hAnsi="Times New Roman" w:cs="Times New Roman"/>
          <w:sz w:val="28"/>
          <w:szCs w:val="24"/>
        </w:rPr>
        <w:br/>
      </w:r>
      <w:r w:rsidR="00322851" w:rsidRPr="00322851">
        <w:rPr>
          <w:rFonts w:ascii="Times New Roman" w:hAnsi="Times New Roman" w:cs="Times New Roman"/>
          <w:sz w:val="28"/>
          <w:szCs w:val="24"/>
        </w:rPr>
        <w:t>не разграничена, расположенных на территории городского округа "Город Архангельск" Архангельской области</w:t>
      </w:r>
      <w:r w:rsidR="00322851" w:rsidRPr="002614AA">
        <w:rPr>
          <w:rFonts w:ascii="Times New Roman" w:hAnsi="Times New Roman" w:cs="Times New Roman"/>
          <w:sz w:val="28"/>
          <w:szCs w:val="28"/>
        </w:rPr>
        <w:t>,</w:t>
      </w:r>
      <w:r w:rsidR="002614AA" w:rsidRPr="002614AA">
        <w:rPr>
          <w:sz w:val="28"/>
          <w:szCs w:val="28"/>
        </w:rPr>
        <w:t xml:space="preserve"> </w:t>
      </w:r>
      <w:r w:rsidR="002614AA" w:rsidRPr="002614AA">
        <w:rPr>
          <w:rFonts w:ascii="Times New Roman" w:hAnsi="Times New Roman" w:cs="Times New Roman"/>
          <w:sz w:val="28"/>
          <w:szCs w:val="28"/>
        </w:rPr>
        <w:t>на которых находятся здания, сооружения</w:t>
      </w:r>
      <w:r w:rsidR="002614AA">
        <w:rPr>
          <w:rFonts w:ascii="Times New Roman" w:hAnsi="Times New Roman" w:cs="Times New Roman"/>
          <w:sz w:val="28"/>
          <w:szCs w:val="24"/>
        </w:rPr>
        <w:t>,</w:t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4"/>
        </w:rPr>
        <w:t>" (далее – муниципальная услуга) разработан в целях повышения качества и доступности предоставления муниципальной услуги, определяет стандарт, сроки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последовательность административных процедур и административных действий </w:t>
      </w:r>
      <w:r w:rsidR="001A4188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при осуществлении полномочий по </w:t>
      </w:r>
      <w:r w:rsidR="00322851">
        <w:rPr>
          <w:rFonts w:ascii="Times New Roman" w:hAnsi="Times New Roman" w:cs="Times New Roman"/>
          <w:sz w:val="28"/>
          <w:szCs w:val="24"/>
        </w:rPr>
        <w:t>предоставлению</w:t>
      </w:r>
      <w:r w:rsidR="005829F1" w:rsidRPr="005829F1">
        <w:rPr>
          <w:rFonts w:ascii="Times New Roman" w:hAnsi="Times New Roman" w:cs="Times New Roman"/>
          <w:sz w:val="28"/>
          <w:szCs w:val="24"/>
        </w:rPr>
        <w:t xml:space="preserve"> </w:t>
      </w:r>
      <w:r w:rsidR="005829F1">
        <w:rPr>
          <w:rFonts w:ascii="Times New Roman" w:hAnsi="Times New Roman" w:cs="Times New Roman"/>
          <w:sz w:val="28"/>
          <w:szCs w:val="24"/>
        </w:rPr>
        <w:t>Администрацией городского округа "Город Архангельск" (далее – Администрация)</w:t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 земельных участков</w:t>
      </w:r>
      <w:r w:rsidR="005829F1">
        <w:rPr>
          <w:rFonts w:ascii="Times New Roman" w:hAnsi="Times New Roman" w:cs="Times New Roman"/>
          <w:sz w:val="28"/>
          <w:szCs w:val="24"/>
        </w:rPr>
        <w:t>,</w:t>
      </w:r>
      <w:r w:rsidR="005829F1" w:rsidRPr="005829F1">
        <w:rPr>
          <w:rFonts w:ascii="Times New Roman" w:hAnsi="Times New Roman" w:cs="Times New Roman"/>
          <w:sz w:val="28"/>
          <w:szCs w:val="24"/>
        </w:rPr>
        <w:t xml:space="preserve"> </w:t>
      </w:r>
      <w:r w:rsidR="005829F1" w:rsidRPr="002614AA">
        <w:rPr>
          <w:rFonts w:ascii="Times New Roman" w:hAnsi="Times New Roman" w:cs="Times New Roman"/>
          <w:sz w:val="28"/>
          <w:szCs w:val="24"/>
        </w:rPr>
        <w:t>на которых находятся здания, сооружения</w:t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, находящихся </w:t>
      </w:r>
      <w:r w:rsidR="001A4188">
        <w:rPr>
          <w:rFonts w:ascii="Times New Roman" w:hAnsi="Times New Roman" w:cs="Times New Roman"/>
          <w:sz w:val="28"/>
          <w:szCs w:val="24"/>
        </w:rPr>
        <w:br/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в собственности городского округа "Город Архангельск" и земельных участков, государственная </w:t>
      </w:r>
      <w:proofErr w:type="gramStart"/>
      <w:r w:rsidR="00322851" w:rsidRPr="00322851">
        <w:rPr>
          <w:rFonts w:ascii="Times New Roman" w:hAnsi="Times New Roman" w:cs="Times New Roman"/>
          <w:sz w:val="28"/>
          <w:szCs w:val="24"/>
        </w:rPr>
        <w:t>собственность</w:t>
      </w:r>
      <w:proofErr w:type="gramEnd"/>
      <w:r w:rsidR="00322851" w:rsidRPr="00322851">
        <w:rPr>
          <w:rFonts w:ascii="Times New Roman" w:hAnsi="Times New Roman" w:cs="Times New Roman"/>
          <w:sz w:val="28"/>
          <w:szCs w:val="24"/>
        </w:rPr>
        <w:t xml:space="preserve"> на которые не разграничена</w:t>
      </w:r>
      <w:r w:rsidR="005829F1">
        <w:rPr>
          <w:rFonts w:ascii="Times New Roman" w:hAnsi="Times New Roman" w:cs="Times New Roman"/>
          <w:sz w:val="28"/>
          <w:szCs w:val="24"/>
        </w:rPr>
        <w:t xml:space="preserve">, расположенных </w:t>
      </w:r>
      <w:r w:rsidR="001A4188">
        <w:rPr>
          <w:rFonts w:ascii="Times New Roman" w:hAnsi="Times New Roman" w:cs="Times New Roman"/>
          <w:sz w:val="28"/>
          <w:szCs w:val="24"/>
        </w:rPr>
        <w:br/>
      </w:r>
      <w:r w:rsidR="005829F1">
        <w:rPr>
          <w:rFonts w:ascii="Times New Roman" w:hAnsi="Times New Roman" w:cs="Times New Roman"/>
          <w:sz w:val="28"/>
          <w:szCs w:val="24"/>
        </w:rPr>
        <w:t>на территории городского округа "Город Архангельск"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16036" w:rsidRPr="008B1A32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6036" w:rsidRDefault="00230806" w:rsidP="00BD2182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являются: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территориальных органов, органов местного самоуправления)</w:t>
      </w:r>
      <w:r w:rsid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имени физических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416036" w:rsidRDefault="0041603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pStyle w:val="af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649"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</w:t>
      </w:r>
      <w:r w:rsidR="002614AA" w:rsidRPr="002614AA">
        <w:t xml:space="preserve"> </w:t>
      </w:r>
      <w:r w:rsidR="002614AA" w:rsidRPr="0026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находятся здания, сооружения</w:t>
      </w:r>
      <w:r w:rsidR="002614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649"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649"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675F68" w:rsidP="008B1A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0806">
        <w:rPr>
          <w:rFonts w:ascii="Times New Roman" w:hAnsi="Times New Roman" w:cs="Times New Roman"/>
          <w:sz w:val="28"/>
          <w:szCs w:val="28"/>
        </w:rPr>
        <w:t>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непосредственно Администрацией в лице департамента градостроительства Администрации (далее – департамент градостроительства)</w:t>
      </w:r>
      <w:r w:rsidR="006A6649">
        <w:rPr>
          <w:rFonts w:ascii="Times New Roman" w:hAnsi="Times New Roman" w:cs="Times New Roman"/>
          <w:sz w:val="28"/>
          <w:szCs w:val="28"/>
        </w:rPr>
        <w:t xml:space="preserve"> и департамента муниципального имущества Администрации </w:t>
      </w:r>
      <w:r w:rsidR="006A6649" w:rsidRPr="006A6649">
        <w:rPr>
          <w:rFonts w:ascii="Times New Roman" w:hAnsi="Times New Roman" w:cs="Times New Roman"/>
          <w:sz w:val="28"/>
          <w:szCs w:val="28"/>
        </w:rPr>
        <w:t>(далее – департамент</w:t>
      </w:r>
      <w:r w:rsidR="006A6649" w:rsidRPr="006A6649">
        <w:t xml:space="preserve"> </w:t>
      </w:r>
      <w:r w:rsidR="006A6649" w:rsidRPr="006A664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A6649">
        <w:rPr>
          <w:rFonts w:ascii="Times New Roman" w:hAnsi="Times New Roman" w:cs="Times New Roman"/>
          <w:sz w:val="28"/>
          <w:szCs w:val="28"/>
        </w:rPr>
        <w:t>)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649" w:rsidRPr="00621507" w:rsidRDefault="006A6649" w:rsidP="00621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507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готовит проекты распоряжений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621507">
        <w:rPr>
          <w:rFonts w:ascii="Times New Roman" w:hAnsi="Times New Roman" w:cs="Times New Roman"/>
          <w:sz w:val="28"/>
          <w:szCs w:val="28"/>
        </w:rPr>
        <w:t xml:space="preserve">о предоставлении земельных участков в собственность бесплатно, в аренду,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621507">
        <w:rPr>
          <w:rFonts w:ascii="Times New Roman" w:hAnsi="Times New Roman" w:cs="Times New Roman"/>
          <w:sz w:val="28"/>
          <w:szCs w:val="28"/>
        </w:rPr>
        <w:t>в постоянное (бессрочное) пользование, в безвозмездное пользование.</w:t>
      </w:r>
    </w:p>
    <w:p w:rsidR="006A6649" w:rsidRPr="00621507" w:rsidRDefault="006A6649" w:rsidP="00621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507">
        <w:rPr>
          <w:rFonts w:ascii="Times New Roman" w:hAnsi="Times New Roman" w:cs="Times New Roman"/>
          <w:sz w:val="28"/>
          <w:szCs w:val="28"/>
        </w:rPr>
        <w:t>Департамент муниципального имущества готовит проекты распоряжений о предоставлении земельных участков в собственность за плату, а также договоры (аренды, безвозмездного пользования, купли-продажи земельных участков).</w:t>
      </w: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0806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контроля Администрации;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 кадастра и картографии по Архангельской области</w:t>
      </w:r>
      <w:r w:rsidR="00386705"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r w:rsidR="005829F1" w:rsidRPr="005829F1">
        <w:rPr>
          <w:rFonts w:ascii="Times New Roman" w:hAnsi="Times New Roman" w:cs="Times New Roman"/>
          <w:sz w:val="28"/>
          <w:szCs w:val="28"/>
        </w:rPr>
        <w:t>;</w:t>
      </w:r>
    </w:p>
    <w:p w:rsidR="005829F1" w:rsidRPr="005829F1" w:rsidRDefault="0058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5829F1">
        <w:rPr>
          <w:rFonts w:ascii="Times New Roman" w:hAnsi="Times New Roman" w:cs="Times New Roman"/>
          <w:sz w:val="28"/>
          <w:szCs w:val="28"/>
        </w:rPr>
        <w:t>У</w:t>
      </w:r>
      <w:r w:rsidR="00FD48DA">
        <w:rPr>
          <w:rFonts w:ascii="Times New Roman" w:hAnsi="Times New Roman" w:cs="Times New Roman"/>
          <w:sz w:val="28"/>
          <w:szCs w:val="28"/>
        </w:rPr>
        <w:t>правление Федеральной налоговой службы</w:t>
      </w:r>
      <w:r w:rsidRPr="005829F1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="005F343A"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округу.</w:t>
      </w:r>
    </w:p>
    <w:p w:rsidR="00416036" w:rsidRDefault="00230806" w:rsidP="00266C98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A21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A21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органами Администрации муниципального образования "Город Архангельск"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416036" w:rsidRDefault="00416036" w:rsidP="00266C98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266C98">
      <w:pPr>
        <w:pStyle w:val="af"/>
        <w:spacing w:after="0" w:line="23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16036" w:rsidRDefault="00416036" w:rsidP="00266C98">
      <w:pPr>
        <w:pStyle w:val="af"/>
        <w:spacing w:after="0" w:line="23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75F68" w:rsidP="00266C98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80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E5365"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 w:rsidR="009E5365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416036" w:rsidRDefault="00EB3EC4" w:rsidP="00266C98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621507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распоряжение</w:t>
      </w:r>
      <w:r w:rsidR="00F20B6B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F68" w:rsidRPr="00675F6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F20B6B">
        <w:rPr>
          <w:rFonts w:ascii="Times New Roman" w:hAnsi="Times New Roman" w:cs="Times New Roman"/>
          <w:sz w:val="28"/>
          <w:szCs w:val="28"/>
        </w:rPr>
        <w:t xml:space="preserve"> </w:t>
      </w:r>
      <w:r w:rsidR="00F20B6B" w:rsidRPr="00F20B6B">
        <w:rPr>
          <w:rFonts w:ascii="Times New Roman" w:hAnsi="Times New Roman" w:cs="Times New Roman"/>
          <w:sz w:val="28"/>
          <w:szCs w:val="28"/>
        </w:rPr>
        <w:t>(копия)</w:t>
      </w:r>
      <w:r w:rsidR="00F20B6B">
        <w:rPr>
          <w:rFonts w:ascii="Times New Roman" w:hAnsi="Times New Roman" w:cs="Times New Roman"/>
          <w:sz w:val="28"/>
          <w:szCs w:val="28"/>
        </w:rPr>
        <w:t xml:space="preserve"> </w:t>
      </w:r>
      <w:r w:rsidR="00675F68" w:rsidRPr="00236A0C">
        <w:rPr>
          <w:rFonts w:ascii="Times New Roman" w:hAnsi="Times New Roman" w:cs="Times New Roman"/>
          <w:sz w:val="28"/>
          <w:szCs w:val="28"/>
        </w:rPr>
        <w:t xml:space="preserve">(в собственность бесплатно, в собственность за плату (заключение договора купли-продажи в случае предоставления земельного участка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236A0C">
        <w:rPr>
          <w:rFonts w:ascii="Times New Roman" w:hAnsi="Times New Roman" w:cs="Times New Roman"/>
          <w:sz w:val="28"/>
          <w:szCs w:val="28"/>
        </w:rPr>
        <w:t xml:space="preserve">в собственность за плату), в постоянное (бессрочное) пользование,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236A0C">
        <w:rPr>
          <w:rFonts w:ascii="Times New Roman" w:hAnsi="Times New Roman" w:cs="Times New Roman"/>
          <w:sz w:val="28"/>
          <w:szCs w:val="28"/>
        </w:rPr>
        <w:t>в безвозмездное пользование (заключение договора безвозмездного пользования в случае предоставления земельного участка</w:t>
      </w:r>
      <w:r w:rsidR="001C1A44" w:rsidRPr="00236A0C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пользование), </w:t>
      </w:r>
      <w:r w:rsidR="00675F68" w:rsidRPr="00236A0C">
        <w:rPr>
          <w:rFonts w:ascii="Times New Roman" w:hAnsi="Times New Roman" w:cs="Times New Roman"/>
          <w:sz w:val="28"/>
          <w:szCs w:val="28"/>
        </w:rPr>
        <w:t xml:space="preserve">в аренду (заключение договора аренды земельного участка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236A0C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аренду</w:t>
      </w:r>
      <w:proofErr w:type="gramEnd"/>
      <w:r w:rsidR="00675F68" w:rsidRPr="00675F68">
        <w:rPr>
          <w:rFonts w:ascii="Times New Roman" w:hAnsi="Times New Roman" w:cs="Times New Roman"/>
          <w:sz w:val="28"/>
          <w:szCs w:val="28"/>
        </w:rPr>
        <w:t xml:space="preserve">) (далее – распоряжение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675F6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F20B6B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675F68" w:rsidRPr="00675F68">
        <w:rPr>
          <w:rFonts w:ascii="Times New Roman" w:hAnsi="Times New Roman" w:cs="Times New Roman"/>
          <w:sz w:val="28"/>
          <w:szCs w:val="28"/>
        </w:rPr>
        <w:t>;</w:t>
      </w:r>
    </w:p>
    <w:p w:rsidR="00416036" w:rsidRDefault="00EB3EC4" w:rsidP="00266C98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CD4F0F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="00675F68" w:rsidRPr="00675F68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230806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CD4F0F" w:rsidP="00266C98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Pr="00CD4F0F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230806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 w:rsidR="00230806" w:rsidRPr="00357A28">
        <w:rPr>
          <w:rFonts w:ascii="Times New Roman" w:hAnsi="Times New Roman" w:cs="Times New Roman"/>
          <w:sz w:val="28"/>
          <w:szCs w:val="28"/>
        </w:rPr>
        <w:t xml:space="preserve">№ </w:t>
      </w:r>
      <w:r w:rsidR="00357A28" w:rsidRPr="00357A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416036" w:rsidRDefault="00CD4F0F" w:rsidP="00266C98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0806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может быть получен:</w:t>
      </w:r>
    </w:p>
    <w:p w:rsidR="00416036" w:rsidRPr="001A4188" w:rsidRDefault="00230806" w:rsidP="00266C98">
      <w:pPr>
        <w:spacing w:after="0" w:line="23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4188">
        <w:rPr>
          <w:rFonts w:ascii="Times New Roman" w:hAnsi="Times New Roman" w:cs="Times New Roman"/>
          <w:spacing w:val="-6"/>
          <w:sz w:val="28"/>
          <w:szCs w:val="28"/>
        </w:rPr>
        <w:t>в Администрации на бумажном носителе при личном обращении заявителя;</w:t>
      </w:r>
    </w:p>
    <w:p w:rsidR="00416036" w:rsidRDefault="00230806" w:rsidP="00266C98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416036" w:rsidRDefault="00230806" w:rsidP="00266C98">
      <w:pPr>
        <w:widowControl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Едином портале государственных и муниципальных услуг (функций) </w:t>
      </w:r>
      <w:r w:rsidRPr="008B1A32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(далее – Единый портал)</w:t>
      </w:r>
      <w:r w:rsidRPr="008B1A32">
        <w:rPr>
          <w:rFonts w:ascii="Times New Roman" w:hAnsi="Times New Roman" w:cs="Times New Roman"/>
          <w:spacing w:val="-4"/>
          <w:sz w:val="28"/>
          <w:szCs w:val="28"/>
        </w:rPr>
        <w:t>, Архангельском региональном портале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(далее – Региональный портал) </w:t>
      </w:r>
      <w:r w:rsidRPr="00F20B6B">
        <w:rPr>
          <w:rFonts w:ascii="Times New Roman" w:hAnsi="Times New Roman" w:cs="Times New Roman"/>
          <w:sz w:val="28"/>
          <w:szCs w:val="28"/>
        </w:rPr>
        <w:t xml:space="preserve">в </w:t>
      </w:r>
      <w:r w:rsidR="00585A6D">
        <w:rPr>
          <w:rFonts w:ascii="Times New Roman" w:hAnsi="Times New Roman" w:cs="Times New Roman"/>
          <w:sz w:val="28"/>
          <w:szCs w:val="28"/>
        </w:rPr>
        <w:t xml:space="preserve">виде сканированной копии бумажного документа с возможностью его получения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585A6D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заявителя</w:t>
      </w:r>
      <w:r w:rsidR="008B1A32">
        <w:rPr>
          <w:rFonts w:ascii="Times New Roman" w:hAnsi="Times New Roman" w:cs="Times New Roman"/>
          <w:sz w:val="28"/>
          <w:szCs w:val="28"/>
        </w:rPr>
        <w:t xml:space="preserve"> </w:t>
      </w:r>
      <w:r w:rsidR="00585A6D">
        <w:rPr>
          <w:rFonts w:ascii="Times New Roman" w:hAnsi="Times New Roman" w:cs="Times New Roman"/>
          <w:sz w:val="28"/>
          <w:szCs w:val="28"/>
        </w:rPr>
        <w:t>в Администраци</w:t>
      </w:r>
      <w:r w:rsidR="00B251ED">
        <w:rPr>
          <w:rFonts w:ascii="Times New Roman" w:hAnsi="Times New Roman" w:cs="Times New Roman"/>
          <w:sz w:val="28"/>
          <w:szCs w:val="28"/>
        </w:rPr>
        <w:t>ю</w:t>
      </w:r>
      <w:r w:rsidRPr="00F20B6B">
        <w:rPr>
          <w:rFonts w:ascii="Times New Roman" w:hAnsi="Times New Roman" w:cs="Times New Roman"/>
          <w:sz w:val="28"/>
          <w:szCs w:val="28"/>
        </w:rPr>
        <w:t>.</w:t>
      </w:r>
    </w:p>
    <w:p w:rsidR="008B1A32" w:rsidRDefault="008B1A32" w:rsidP="00266C98">
      <w:pPr>
        <w:widowControl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266C98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266C98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266C98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416036" w:rsidRDefault="00416036" w:rsidP="00266C98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266C98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F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 </w:t>
      </w:r>
      <w:r w:rsidR="00AD07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AE452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>0</w:t>
      </w:r>
      <w:r w:rsidR="008231B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 xml:space="preserve"> календарных</w:t>
      </w:r>
      <w:r w:rsidRPr="00AE452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AE452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дней со </w:t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дня регистрации запроса заявителя о предоставлении </w:t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муниципальной услуги в Администрации либо на Едином портале, </w:t>
      </w:r>
      <w:r w:rsidR="008B1A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71931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32" w:rsidRDefault="008B1A32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8B1A32" w:rsidRDefault="008B1A32" w:rsidP="008B1A3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F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очереди:</w:t>
      </w:r>
    </w:p>
    <w:p w:rsidR="00416036" w:rsidRDefault="00230806" w:rsidP="008B1A32">
      <w:pPr>
        <w:spacing w:after="0" w:line="23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подаче запроса о предоставлении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</w:t>
      </w:r>
      <w:r w:rsidRPr="00EB3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036" w:rsidRDefault="00230806" w:rsidP="008B1A32">
      <w:pPr>
        <w:spacing w:after="0" w:line="23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получении результата предоставления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минут.</w:t>
      </w:r>
    </w:p>
    <w:p w:rsidR="00416036" w:rsidRDefault="00416036" w:rsidP="008B1A3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F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</w:t>
      </w:r>
      <w:r w:rsidRPr="00F2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Едином портале, Региональном портале, официальном информационном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Архангельск". 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1A4188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</w:t>
      </w:r>
      <w:r w:rsidR="001A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D4F0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9E5365" w:rsidRDefault="00EB3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земельного участка</w:t>
      </w:r>
      <w:r w:rsid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D1834" w:rsidRPr="00DD1834">
        <w:t xml:space="preserve"> </w:t>
      </w:r>
      <w:r w:rsidR="00DD1834" w:rsidRP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</w:t>
      </w:r>
      <w:r w:rsid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DD1834" w:rsidRP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находятся здания, сооружения</w:t>
      </w:r>
      <w:r w:rsid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принадлежащие гражданам или юридическим лицам</w:t>
      </w:r>
      <w:r w:rsidR="0027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заявление о предоставлении земельного участка)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9E5365" w:rsidP="00AE452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предоставления земельного участка в собственность бесплатно,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аренду, в постоянное (бессрочное) пользование, в безвозмездное пользование заявление подается в департамент градостроительства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5365" w:rsidRDefault="009E5365" w:rsidP="00AE452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предоставления земельного участка в собственность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плату </w:t>
      </w: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подается в департамент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имущества;</w:t>
      </w:r>
    </w:p>
    <w:p w:rsidR="00416036" w:rsidRDefault="00EB3EC4" w:rsidP="0083612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9E5365" w:rsidRPr="009E5365">
        <w:t xml:space="preserve"> </w:t>
      </w:r>
      <w:r w:rsidR="009E5365" w:rsidRPr="009E5365">
        <w:rPr>
          <w:rFonts w:ascii="Times New Roman" w:hAnsi="Times New Roman" w:cs="Times New Roman"/>
          <w:sz w:val="28"/>
          <w:szCs w:val="28"/>
        </w:rPr>
        <w:t>либо</w:t>
      </w:r>
      <w:r w:rsidR="009E5365">
        <w:t xml:space="preserve"> </w:t>
      </w:r>
      <w:r w:rsidR="009E5365"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почтовой </w:t>
      </w:r>
      <w:r w:rsidR="009E5365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связи на бумажном носителе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). При обращении посредством Единого портала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Регионально</w:t>
      </w:r>
      <w:r w:rsid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портала сведения из документа, удостоверяющего личность, проверяются при подтверждении учетной записи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04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Федеральной государственной информационной системе "Единая система идентификац</w:t>
      </w:r>
      <w:proofErr w:type="gramStart"/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и ау</w:t>
      </w:r>
      <w:proofErr w:type="gramEnd"/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форме" (далее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ЕСИА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 w:rsidP="0083612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 w:rsidRPr="00836124"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604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представителя заявителя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(предоставляется в случае личного обращения в Администрацию</w:t>
      </w:r>
      <w:r w:rsidR="009E5365" w:rsidRPr="009E5365">
        <w:t xml:space="preserve"> </w:t>
      </w:r>
      <w:r w:rsidR="009E5365"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посредством почтовой связи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E5365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на бумажном носителе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). </w:t>
      </w:r>
      <w:proofErr w:type="gramStart"/>
      <w:r w:rsidR="00836124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При обращении посредством Единого портала,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Регионального портала указанный документ, выданный заявителем, </w:t>
      </w:r>
      <w:r w:rsidR="00836124" w:rsidRPr="008B1A32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являющимся юридическим лицом, удостоверяется усиленной квалифицированной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документ, выданный заявителем, являющимся физическим лицом, </w:t>
      </w:r>
      <w:r w:rsidR="00A21D10" w:rsidRP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усиленной квалифицированной электронной подписью нотариуса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404D29" w:rsidRPr="00404D29" w:rsidRDefault="00404D29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4D29" w:rsidRPr="00404D29" w:rsidRDefault="00404D29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документ, удостоверяющий (устанавливающий) права заявителя </w:t>
      </w:r>
      <w:r w:rsidR="001A41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</w:t>
      </w:r>
      <w:r w:rsidR="001A418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ЕГРН);</w:t>
      </w:r>
    </w:p>
    <w:p w:rsidR="00404D29" w:rsidRPr="00404D29" w:rsidRDefault="00404D29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документ, удостоверяющий (устанавливающий) права заявителя </w:t>
      </w:r>
      <w:r w:rsidR="001A41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испрашиваемый земельный участок, если право на такой земельный участок не зарегистрировано в ЕГРН (при наличии соответствующих прав </w:t>
      </w:r>
      <w:r w:rsidR="001A41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земельный участок);</w:t>
      </w:r>
    </w:p>
    <w:p w:rsidR="00404D29" w:rsidRPr="00404D29" w:rsidRDefault="00404D29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сообщение заявителя (заявителей), содержащее перечень всех зданий, сооружений, расположенных на испрашиваемом земельном участке,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404D29" w:rsidRDefault="00404D29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нотариально заверенное согласие супруга на приобретение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собственность земельного участка (в случае приобретения земельного участка в собственность одним из супругов к заявлению о приобретении прав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земельный участок).</w:t>
      </w:r>
    </w:p>
    <w:p w:rsidR="00416036" w:rsidRDefault="00230806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Единого государственного реестра юридических лиц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</w:t>
      </w:r>
      <w:r w:rsidR="00C41F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ЕГРН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объекте недвижимости, об основных характеристиках и зарегистрированных правах на объект недвижимости</w:t>
      </w:r>
      <w:r w:rsid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непредставления документов, указанных в пункте 1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заявлении о предоставлении земельного участка указываются:</w:t>
      </w:r>
    </w:p>
    <w:p w:rsid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фамилия, имя, отчество, место жительства заявителя</w:t>
      </w:r>
      <w:r w:rsidR="00C41F9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реквизиты документа, удостоверяющего личность заявителя (для гражданина)</w:t>
      </w:r>
      <w:r w:rsidR="00C41F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41F9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и СНИЛС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04D29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фамилия, имя и (при наличии) отчество представителя заявителя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реквизиты документа, подтверждающего его полномочия, </w:t>
      </w:r>
      <w:r w:rsidR="001A418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случае, если заявление подается представителем заявителя;</w:t>
      </w:r>
    </w:p>
    <w:p w:rsidR="001B09E4" w:rsidRPr="001B09E4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заявителем является иностранное юридическое лицо;</w:t>
      </w:r>
    </w:p>
    <w:p w:rsidR="001B09E4" w:rsidRPr="001B09E4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) кадастровый номер испрашиваемого земельного участка;</w:t>
      </w:r>
    </w:p>
    <w:p w:rsidR="006C684E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 предоставления земельного участка без проведения торгов</w:t>
      </w:r>
      <w:r w:rsidR="006C684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B09E4" w:rsidRPr="001B09E4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7) цель использования земельного участка;</w:t>
      </w:r>
    </w:p>
    <w:p w:rsidR="001B09E4" w:rsidRPr="001B09E4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B09E4" w:rsidRDefault="00A00A7B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почтовый адрес и (или) адрес электронной почты для связи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заявителем.</w:t>
      </w:r>
    </w:p>
    <w:p w:rsidR="00416036" w:rsidRPr="00266C98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B09E4">
        <w:rPr>
          <w:rFonts w:ascii="Times New Roman" w:hAnsi="Times New Roman" w:cs="Times New Roman"/>
          <w:sz w:val="28"/>
          <w:szCs w:val="24"/>
        </w:rPr>
        <w:t>7</w:t>
      </w:r>
      <w:r w:rsidR="00230806">
        <w:rPr>
          <w:rFonts w:ascii="Times New Roman" w:hAnsi="Times New Roman" w:cs="Times New Roman"/>
          <w:sz w:val="28"/>
          <w:szCs w:val="24"/>
        </w:rPr>
        <w:t xml:space="preserve">. Заявление о </w:t>
      </w:r>
      <w:r>
        <w:rPr>
          <w:rFonts w:ascii="Times New Roman" w:hAnsi="Times New Roman" w:cs="Times New Roman"/>
          <w:sz w:val="28"/>
          <w:szCs w:val="24"/>
        </w:rPr>
        <w:t>предоставлении</w:t>
      </w:r>
      <w:r w:rsidR="00230806">
        <w:rPr>
          <w:rFonts w:ascii="Times New Roman" w:hAnsi="Times New Roman" w:cs="Times New Roman"/>
          <w:sz w:val="28"/>
          <w:szCs w:val="24"/>
        </w:rPr>
        <w:t xml:space="preserve"> земельного участка 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составляется </w:t>
      </w:r>
      <w:r w:rsidR="00CC3174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br/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по форме, приведенной в 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 xml:space="preserve">приложении № 1 </w:t>
      </w:r>
      <w:r w:rsidR="001A5AE9" w:rsidRPr="00266C9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>и приложении № 2</w:t>
      </w:r>
      <w:r w:rsidR="001A5AE9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к настоящему административному регламенту, и представляется в виде оригинала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одном экземпляре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266373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1B09E4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Документы, предусмотренные подпунктами </w:t>
      </w:r>
      <w:r w:rsidR="00EB3EC4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 </w:t>
      </w:r>
      <w:r w:rsidR="00A21D10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="00EB3EC4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00A7B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пункта 1</w:t>
      </w:r>
      <w:r w:rsidR="00266373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8B1A32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пунктом 1</w:t>
      </w:r>
      <w:r w:rsidR="00266373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30806" w:rsidRPr="00266C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настоящего административного регламента</w:t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предоставляются </w:t>
      </w:r>
      <w:r w:rsidR="00CF7A2B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23080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>в виде копии</w:t>
      </w:r>
      <w:r w:rsidR="00266373" w:rsidRPr="00266C98">
        <w:rPr>
          <w:color w:val="000000" w:themeColor="text1"/>
        </w:rPr>
        <w:t xml:space="preserve"> </w:t>
      </w:r>
      <w:r w:rsidR="005602B6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 предъявлением оригинала </w:t>
      </w:r>
      <w:r w:rsidR="00266373"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одном экземпляре </w:t>
      </w:r>
      <w:r w:rsidR="00266373">
        <w:rPr>
          <w:rFonts w:ascii="Times New Roman" w:hAnsi="Times New Roman" w:cs="Times New Roman"/>
          <w:sz w:val="28"/>
          <w:szCs w:val="24"/>
        </w:rPr>
        <w:t>каждый</w:t>
      </w:r>
      <w:r w:rsidR="00230806">
        <w:rPr>
          <w:rFonts w:ascii="Times New Roman" w:hAnsi="Times New Roman" w:cs="Times New Roman"/>
          <w:sz w:val="28"/>
          <w:szCs w:val="24"/>
        </w:rPr>
        <w:t>.</w:t>
      </w:r>
      <w:r w:rsidR="00C76F87">
        <w:rPr>
          <w:rFonts w:ascii="Times New Roman" w:hAnsi="Times New Roman" w:cs="Times New Roman"/>
          <w:sz w:val="28"/>
          <w:szCs w:val="24"/>
        </w:rPr>
        <w:t xml:space="preserve"> </w:t>
      </w:r>
      <w:r w:rsidR="00266373" w:rsidRPr="00266373">
        <w:rPr>
          <w:rFonts w:ascii="Times New Roman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  <w:r w:rsidR="005829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6F87" w:rsidRDefault="00C76F87" w:rsidP="00C76F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Документ, предусмотренный подпунктом 7 пункта 13 </w:t>
      </w:r>
      <w:r w:rsidR="00636A6D">
        <w:rPr>
          <w:rFonts w:ascii="Times New Roman" w:hAnsi="Times New Roman" w:cs="Times New Roman"/>
          <w:sz w:val="28"/>
          <w:szCs w:val="24"/>
        </w:rPr>
        <w:t xml:space="preserve">настоящего </w:t>
      </w:r>
      <w:r>
        <w:rPr>
          <w:rFonts w:ascii="Times New Roman" w:hAnsi="Times New Roman" w:cs="Times New Roman"/>
          <w:sz w:val="28"/>
          <w:szCs w:val="24"/>
        </w:rPr>
        <w:t>административного регламента</w:t>
      </w:r>
      <w:r w:rsidR="00C628E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составляется по форме, приведенной </w:t>
      </w:r>
      <w:r w:rsidR="00266C98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в приложении № </w:t>
      </w:r>
      <w:r w:rsidR="00636A6D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регламенту, </w:t>
      </w:r>
      <w:r w:rsidR="00266C98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и представляется в виде оригинала в одном экземпляре.</w:t>
      </w:r>
    </w:p>
    <w:p w:rsidR="00C76F87" w:rsidRDefault="00C76F87" w:rsidP="00C76F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Документ, предусмотренный подпунктом 8 пункта 13 </w:t>
      </w:r>
      <w:r w:rsidR="00636A6D">
        <w:rPr>
          <w:rFonts w:ascii="Times New Roman" w:hAnsi="Times New Roman" w:cs="Times New Roman"/>
          <w:sz w:val="28"/>
          <w:szCs w:val="24"/>
        </w:rPr>
        <w:t xml:space="preserve">настоящего </w:t>
      </w:r>
      <w:r>
        <w:rPr>
          <w:rFonts w:ascii="Times New Roman" w:hAnsi="Times New Roman" w:cs="Times New Roman"/>
          <w:sz w:val="28"/>
          <w:szCs w:val="24"/>
        </w:rPr>
        <w:t>административного регламента</w:t>
      </w:r>
      <w:r w:rsidR="00C628E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представляется в виде оригинала с возвратом заявителю при получении документов в соответствии с пунктом 9 административного регламента.</w:t>
      </w:r>
    </w:p>
    <w:p w:rsidR="00416036" w:rsidRDefault="002663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Документы, прилагаемые заявителем к заявлению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представляемые в электронной форме, направляются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следующих форматах: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документов, в отношении которых утверждены формы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разрешении 300 − 500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признаков подлинности (графической подписи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лица, печати, углового штампа бланка),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прилагаемые заявителем к заявлению о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представляемые в электронной форме, должны обеспечивать возможность идентифицировать документ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количество листов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документе.</w:t>
      </w:r>
    </w:p>
    <w:p w:rsidR="00416036" w:rsidRDefault="001B0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аявление о предоставлении земельного участка, а также прилагаемые к нему документы, указанные в подпунктах 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A00A7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представляются заявителем или его представителем по выбору одним из следующих способов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 посредством </w:t>
      </w:r>
      <w:r w:rsidR="00230806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Единого портала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Регионального портала.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представления заявле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о 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и прилагаемых к нему документов указанным способом заявитель или 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представитель, прошедшие процедуры регистрации, идентификации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физическом лице в указанных информационных системах, заполняют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форму указанного заявления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интерактивной формы в электронном виде.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направляется заявителем или его представителем вместе с прикрепленными электронными документами, указанными в подпунктах 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A00A7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регламента. 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 подписывается заявителем или его представителем, уполномоченным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форме, которая создается и проверяется с использованием средств электронной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Правилами использования простой электронной подписи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 за получением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25 января 2013 года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 июня 2012 года № 634 "О видах электронной подписи, использование которых допускается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обращении за получением государственных</w:t>
      </w:r>
      <w:r w:rsidR="002A3C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28EF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муниципальных услуг";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бумажном носителе посредством личного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Администрацию, либо </w:t>
      </w:r>
      <w:r w:rsidR="001A5AE9" w:rsidRP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почтовой связи на бумажном носителе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уведомлением о вручении.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нормативными правовыми актами, регулирующими отношения, возникающие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связи с предоставлением государственных и муниципальных услуг;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определенный частью 6 статьи 7 Федерального закона от 27 июля 2010 года № 210-ФЗ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документов. Заявитель вправе представить указанные документы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перечни, указанные в части 1 статьи 9 Федерального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27 июля 2010 года № 210-ФЗ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</w:t>
      </w:r>
      <w:proofErr w:type="gramEnd"/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представления документов и информации, отсутствие </w:t>
      </w:r>
      <w:r w:rsidR="00C628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(или) недостоверность которых не указывались при первоначальном отказе </w:t>
      </w:r>
      <w:r w:rsidR="00C628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ошибок в заявлении о предоставлении муниципальной услуги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действия документов или изменение информации после </w:t>
      </w:r>
      <w:r w:rsidRPr="00CC317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услуги, либо в предоставлении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</w:t>
      </w:r>
      <w:r w:rsidR="00F57AF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первоначальном отказе в приеме документов, необходимых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AF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 предоставлении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муниципальной услуги, о чем в письменном виде за подписью руководителя органа Администрации, предоставляющего муниципальную услугу, </w:t>
      </w:r>
      <w:r w:rsidR="00F57AF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первоначальном отказе в приеме документов, необходимых </w:t>
      </w:r>
      <w:r w:rsidR="00F57AF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уведомляется заявитель, 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приносятся извинения за доставленные неудобства;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предоставления на бумажном носителе документов и информации,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электронные образы которых ранее были заверены в соответствии с пунктом 7.2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1 статьи 16 Федерального закона от 27 июля 2010 года № 210-ФЗ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случаев, установленных федеральными законами.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Исчерпывающий перечень оснований для отказа в приеме документов, указанных в пункте 1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в том числе представленных в электронной форме: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представлено в орган местного самоуправления, в полномочия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входит предоставление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неполное заполнение полей в форме заявления о </w:t>
      </w:r>
      <w:r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соответствии с пунктом 16 настоящего административного регламента)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в интерактивной форме заявления на Едином портале, Региональном портале;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документов, предусмотренных пункт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представленные документы утратили силу на день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удостоверяющий полномочия представителя заявителя, − в случае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представленные документы содержат подчистки и исправления текста;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6036" w:rsidRDefault="008C61D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документы, указанные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подпунктах 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926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представлены с нарушением требований, установленных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пунктами 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509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выявлено несоблюдение установленных статьей 11 Федерального закона от 6 апреля 2011 года № 63-ФЗ "Об электронной подписи" условий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признания квалифицированной электронной подписи действительной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документах, представленных в электронной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61D1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9) подача заявления о предоставлении муниципальной услуги неуполномоченным на то лицом.</w:t>
      </w:r>
    </w:p>
    <w:p w:rsidR="008C61D1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необходимых для предоставления муниципальной услуги </w:t>
      </w:r>
      <w:r w:rsidRPr="00F57AF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документов (сведений) с использованием межведомственного информационного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взаимодействия, в срок </w:t>
      </w:r>
      <w:r w:rsid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B026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пяти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рабочих дней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Уведомление об отказе в приеме документов, указанных в пункте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оформляется по форме согласно приложению </w:t>
      </w:r>
      <w:r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57A28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Уведомление об отказе в приеме документов, указанных в пункте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не позднее </w:t>
      </w:r>
      <w:r w:rsidR="00B0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такого заявления, либо выдается в день личного обращения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="00F57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Отказ в приеме документов, указанных в пункте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Оснований для приостановления </w:t>
      </w:r>
      <w:r w:rsidR="009939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отказа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</w:t>
      </w:r>
      <w:r w:rsidR="009939F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39F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предусмотрено законодательством Российской Федерации.</w:t>
      </w:r>
    </w:p>
    <w:p w:rsidR="00416036" w:rsidRDefault="008C6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предоставлении </w:t>
      </w:r>
      <w:r w:rsid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 следующие обстоятельства: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приобретение земельного участка без проведения торгов;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обратился обладатель данных прав;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которых допускается на основании сервитута, публичного сервитута, или объекты, размещенные в соответствии со статьей 39.36 </w:t>
      </w:r>
      <w:r w:rsidR="005A6F3F" w:rsidRP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Российской Федерации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либо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 w:rsidR="00F57AF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r w:rsidR="005A6F3F" w:rsidRP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Российской Федерации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с заявлением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является изъятым из оборота или ограниченным в обороте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его предоставление не допускается на праве, указанном в заявлении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резервировании земельного участка, за исключением случая предоставления земельного участка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целей резервирования;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 лицом заключен договор о развитии застроенной территории, </w:t>
      </w:r>
      <w:r w:rsidR="00266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 лицом заключен договор о комплексном развитии территории, или 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земельный участок образован из земельного участка, в отношении которого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заявлением о предоставлении в аренду земельного участка обратилось лицо,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которым</w:t>
      </w:r>
      <w:proofErr w:type="gramEnd"/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испрашиваемый земельный участок полностью расположен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271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предоставление земельного участка на заявленном виде прав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допускается;</w:t>
      </w:r>
    </w:p>
    <w:p w:rsidR="00E90561" w:rsidRPr="00E90561" w:rsidRDefault="00631C3B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2718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в отношении земельного участка, указанного в заявлен</w:t>
      </w:r>
      <w:proofErr w:type="gramStart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предоставлении, не установлен вид разрешенного использования;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271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E90561" w:rsidRPr="00E90561" w:rsidRDefault="00631C3B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2718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в отношении земельного участка, указанного в заявлен</w:t>
      </w:r>
      <w:proofErr w:type="gramStart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предоставлении, принято решение о предварительном согласовании его предоставления, срок действия которого не истек, и с заявлением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обратилось иное не указанное в этом решении лицо;</w:t>
      </w:r>
    </w:p>
    <w:p w:rsidR="00E90561" w:rsidRPr="00E90561" w:rsidRDefault="00631C3B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2718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указанная в заявлении цель предоставления такого земельного участка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соответствует целям, для которых такой земельный участок был изъят, </w:t>
      </w:r>
      <w:r w:rsidR="00462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земельных участков, изъятых для государственных или 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сносу или реконструкции;</w:t>
      </w:r>
    </w:p>
    <w:p w:rsidR="00E90561" w:rsidRPr="00E90561" w:rsidRDefault="00D2718B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границы земельного участка, указанного в заявлен</w:t>
      </w:r>
      <w:proofErr w:type="gramStart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предоставлении, подлежат уточнению в соответствии с Федеральным законом "О государственной регистрации недвижимости";</w:t>
      </w:r>
    </w:p>
    <w:p w:rsidR="00E90561" w:rsidRDefault="00631C3B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2718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площадь земельного участка, указанного в заявлен</w:t>
      </w:r>
      <w:proofErr w:type="gramStart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="00E90561"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 w:rsidR="00D7199A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олее чем на десять процентов.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Уведомление об отказе в  предоставлении земельного участка </w:t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направляется заявителю способом, определенным заявителем в запросе, </w:t>
      </w:r>
      <w:r w:rsidR="009436F1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не позднее одного рабочего дня, следующего за днем его подписания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выдается в день личного обращения за получением указанного уведомления </w:t>
      </w:r>
      <w:r w:rsidR="009436F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</w:p>
    <w:p w:rsidR="00626A5E" w:rsidRDefault="009436F1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Отказ в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доставлении земельного участка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препятствует повторному обращению заявителя в Администрацию.</w:t>
      </w:r>
      <w:r w:rsid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5133" w:rsidRDefault="00E15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="00DF1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5A6F3F">
        <w:rPr>
          <w:rFonts w:ascii="Times New Roman" w:hAnsi="Times New Roman" w:cs="Times New Roman"/>
          <w:sz w:val="28"/>
          <w:szCs w:val="24"/>
        </w:rPr>
        <w:t>2</w:t>
      </w:r>
      <w:r w:rsidR="00230806">
        <w:rPr>
          <w:rFonts w:ascii="Times New Roman" w:hAnsi="Times New Roman" w:cs="Times New Roman"/>
          <w:sz w:val="28"/>
          <w:szCs w:val="24"/>
        </w:rPr>
        <w:t>. Предоставление услуги осуществляется без взимания платы.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416036" w:rsidRDefault="00230806" w:rsidP="00F57AF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помещениях Администрации.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631326" w:rsidRPr="00631326" w:rsidRDefault="00631326" w:rsidP="006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26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416036" w:rsidRDefault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транспортной инфраструктур и к предоставляемым в них услугам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законодательством Российской Федерации о социальной защите инвалидов, включая: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котором расположены помещения, предназначенные для предоставления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помещениям, предназначенным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ограничений их жизнедеятельности;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выданного по форме и в порядке, которые определены уполномоченным федеральным органом исполнительной власти;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инвалидам необходимой помощи в доступной для них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совершении ими других необходимых для получения результата муниципальной услуги действий;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416036" w:rsidRPr="00631C3B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A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Основными показателями доступности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Архангельск", на Едином портале, Региональном портале;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6F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показателями качества предоставления муниципальной услуги являются: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416036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6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услуги, по </w:t>
      </w:r>
      <w:proofErr w:type="gramStart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26A5E" w:rsidRPr="00462AC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626A5E" w:rsidRPr="00462AC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A5E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626A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036" w:rsidRPr="00462ACE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6F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9436F1">
        <w:rPr>
          <w:rFonts w:ascii="Times New Roman" w:hAnsi="Times New Roman" w:cs="Times New Roman"/>
          <w:sz w:val="28"/>
          <w:szCs w:val="28"/>
        </w:rPr>
        <w:t>,</w:t>
      </w:r>
      <w:r w:rsidR="00585A6D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</w:t>
      </w:r>
      <w:r w:rsidR="0077270E">
        <w:rPr>
          <w:rFonts w:ascii="Times New Roman" w:hAnsi="Times New Roman" w:cs="Times New Roman"/>
          <w:sz w:val="28"/>
          <w:szCs w:val="28"/>
        </w:rPr>
        <w:br/>
      </w:r>
      <w:r w:rsidR="00585A6D">
        <w:rPr>
          <w:rFonts w:ascii="Times New Roman" w:hAnsi="Times New Roman" w:cs="Times New Roman"/>
          <w:sz w:val="28"/>
          <w:szCs w:val="28"/>
        </w:rPr>
        <w:t>с решением Архангельской городской Думы от 21 марта 2012 года № 410.</w:t>
      </w:r>
    </w:p>
    <w:p w:rsidR="00585A6D" w:rsidRDefault="00585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A6F3F" w:rsidRDefault="005A6F3F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F57AF4" w:rsidRDefault="00F57AF4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F57AF4" w:rsidRDefault="00F57AF4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F57AF4" w:rsidRDefault="00F57AF4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626A5E" w:rsidRPr="00013F46" w:rsidRDefault="00626A5E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lastRenderedPageBreak/>
        <w:t>2.12.</w:t>
      </w:r>
      <w:r>
        <w:rPr>
          <w:rFonts w:ascii="Times New Roman" w:hAnsi="Times New Roman" w:cs="Times New Roman"/>
          <w:sz w:val="28"/>
          <w:szCs w:val="24"/>
        </w:rPr>
        <w:t>2.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26A5E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A6F3F">
        <w:rPr>
          <w:rFonts w:ascii="Times New Roman" w:hAnsi="Times New Roman" w:cs="Times New Roman"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spacing w:val="-4"/>
          <w:sz w:val="28"/>
          <w:szCs w:val="28"/>
        </w:rPr>
        <w:t>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03531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используется следующие информационные системы: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Геоинформационная система городского округа "Город Архангельск";</w:t>
      </w:r>
    </w:p>
    <w:p w:rsidR="004F12A4" w:rsidRDefault="004F12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</w:p>
    <w:p w:rsidR="00416036" w:rsidRDefault="00230806">
      <w:pPr>
        <w:spacing w:after="0" w:line="240" w:lineRule="auto"/>
        <w:ind w:firstLine="708"/>
        <w:jc w:val="both"/>
        <w:rPr>
          <w:shd w:val="clear" w:color="auto" w:fill="FFFF00"/>
        </w:rPr>
      </w:pP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</w:t>
      </w:r>
      <w:r w:rsidRPr="004F12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информационная система Архангельской области "Архангельская региональная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исполнения регламентов"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− </w:t>
      </w:r>
      <w:proofErr w:type="gramStart"/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036" w:rsidRDefault="000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межведомственного электронного взаимодействия (далее – СМЭВ).</w:t>
      </w:r>
    </w:p>
    <w:p w:rsidR="002A3C4B" w:rsidRDefault="002A3C4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C03531" w:rsidP="00D42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D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F57AF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получение сведений посредством межведомственного </w:t>
      </w:r>
      <w:r w:rsidR="00D42310" w:rsidRPr="00F57AF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="00230806" w:rsidRPr="00F57AF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нформационного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взаимодействия, в том числе с использованием </w:t>
      </w:r>
      <w:r w:rsidR="00EB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СМЭВ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54B4C"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вправе обратиться в Администрацию с заявлением 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исправлении допущенных опечаток и ошибок в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предоставления муниципальной услуги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− заявление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в порядке, установленном пункт</w:t>
      </w:r>
      <w:r w:rsidR="00C7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подтверждения наличия допущенных опечаток, ошибок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вносит исправления в ранее выданны</w:t>
      </w:r>
      <w:r w:rsidR="00B86FE0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подтверждения наличия допущенных опечаток, ошибок в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выдает решение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B86F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являющиеся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внесенными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исправлениями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допущенных опечаток и ошибок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решение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об исправлении допущенных опечаток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ошибок.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7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регламента;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7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факта допущения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Порядок выдачи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FEC" w:rsidRPr="00E03973" w:rsidRDefault="00722FEC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Заявитель вправе обратиться в Администрацию с заявлением о выдаче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9436F1" w:rsidRPr="0094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выдаче дубликата)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7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порядке, установленном пунктом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отсутствия оснований для отказа в выдаче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пунктом 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того же регистрационного номера, который был указан в ранее выданном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документе, являющимся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наличия оснований для отказа в выдаче дубликата 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 выдает решение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решение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в порядке, установленном пунктом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административного регламента, способом, указанным заявителем в заявлении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выдаче дубликата, 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дубликата.</w:t>
      </w:r>
    </w:p>
    <w:p w:rsidR="00C70578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C7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416036" w:rsidRPr="00E03973" w:rsidRDefault="00230806" w:rsidP="00C7057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не позднее одного рабочего дня, предшествующего дню окончания </w:t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="00CF7A2B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заявлением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8333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</w:t>
      </w:r>
      <w:r w:rsidR="006C5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установленном пунктом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поступившего заявления об оставлении заявления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8333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Администрация принимает решение об оставлении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8333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оставлении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направляется заявителю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об оставлении заявления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8333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рассмотрения, не позднее одного рабочего дня, следующего за днем поступления заявления об оставлении заявления о </w:t>
      </w:r>
      <w:r w:rsidR="00480637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proofErr w:type="gramEnd"/>
      <w:r w:rsidR="008333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о 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83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не препятствует повторному обращению заявителя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Администрацию за получением услуги.</w:t>
      </w:r>
    </w:p>
    <w:p w:rsidR="00E15133" w:rsidRDefault="00E1513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предоставления муниципальной услуги в электронной форме </w:t>
      </w:r>
    </w:p>
    <w:p w:rsidR="00E15133" w:rsidRDefault="00E15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в электронной форме заявителю обеспечиваются: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416036" w:rsidRDefault="0023080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оценки качества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заявления осуществляется посредством заполнения электронной формы заявления на Едином портале либо Региональном портале, без необходимости дополнительной подачи заявления в какой-либо иной форме.</w:t>
      </w:r>
    </w:p>
    <w:p w:rsidR="00416036" w:rsidRDefault="00230806" w:rsidP="004906C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порядке ее устранения посредством информационного сообщения непосредственно в электронной форме заявления.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формировании заявления заявителю обеспечивается: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копирования и сохранения заявления и иных документов,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казанных в настоящем административном регламенте,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государственной (муниципальной) услуги;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сведений, опубликованных на Едином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Региональном портале, </w:t>
      </w:r>
      <w:r w:rsidR="00CF7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касающейся сведений, отсутствующих в ЕСИА;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доступа заявителя на Едином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08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</w:t>
      </w:r>
      <w:r w:rsidR="00230806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 менее одного года,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к частично сформированным уведомлениям − в течение не менее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 месяцев.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Администрацию посредством Единого портала 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портала.</w:t>
      </w:r>
    </w:p>
    <w:p w:rsidR="00416036" w:rsidRDefault="005A6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обеспечивает в срок не позднее одного рабочего дня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момента подачи заявления на Едином портале, Региональном портале,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его поступления в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нерабочий или праздничный день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в следующий за ним первый рабочий день прием документов,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416036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участка, в </w:t>
      </w:r>
      <w:proofErr w:type="gramStart"/>
      <w:r w:rsidR="000E7980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51B1">
        <w:t xml:space="preserve">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Администрацией для предоставления муниципальной услуги</w:t>
      </w:r>
      <w:r w:rsidR="000E7980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3551B1" w:rsidP="004906C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 Администрации, ответственный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рассмотрение вопроса о </w:t>
      </w:r>
      <w:r w:rsidR="00B9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редоставлении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с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егионального портала с периодом не реже двух раз в день;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заявления о 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и приложенные к н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документы;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действия в соответствии с пунктом 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585A6D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806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416036" w:rsidRDefault="00B02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 сканированной копии бумажного документа</w:t>
      </w:r>
      <w:r w:rsidR="00230806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заявителю в личный кабинет на Едином портале</w:t>
      </w:r>
      <w:r w:rsidR="006826DC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230806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265B">
        <w:rPr>
          <w:rFonts w:ascii="Times New Roman" w:hAnsi="Times New Roman" w:cs="Times New Roman"/>
          <w:sz w:val="28"/>
          <w:szCs w:val="28"/>
        </w:rPr>
        <w:t xml:space="preserve"> </w:t>
      </w:r>
      <w:r w:rsidR="00462A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возможностью его получения на бумажном носителе при личном обращении заявителя в Администрацию</w:t>
      </w:r>
      <w:r w:rsidR="00230806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бумажного документа при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B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портале, Региональном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информацию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дальнейших действиях в личном кабинете 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инициативе, в любое время.</w:t>
      </w:r>
    </w:p>
    <w:p w:rsidR="00416036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в электронной форме заявителю направляется: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</w:t>
      </w:r>
      <w:r w:rsidR="00230806" w:rsidRP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предоставлении муниципальной услуги.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5A6F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Оценка качества предоставления муниципальной услуги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оценки гражданами эффективности деятельности руководителей территориальных органов федеральных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решения и действия (бездействия) органа Администрации, предоставляющего муниципальную услугу, его должностн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лиц,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11.2 Федерального закона № 210-ФЗ </w:t>
      </w:r>
      <w:r w:rsidR="003551B1"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организации предоставления государственных и муниципальных услуг"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порядке, установленном постановлением Правительства Российской Федерации от 20 ноября 2012 года № 1198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 w:rsidR="004906C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416036" w:rsidRDefault="00416036" w:rsidP="00943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F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6F6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услуги, осуществля</w:t>
      </w:r>
      <w:r w:rsidR="006F66E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директором департамента градостроительства</w:t>
      </w:r>
      <w:r w:rsidR="006F66E3">
        <w:rPr>
          <w:rFonts w:ascii="Times New Roman" w:hAnsi="Times New Roman" w:cs="Times New Roman"/>
          <w:sz w:val="28"/>
          <w:szCs w:val="28"/>
        </w:rPr>
        <w:t xml:space="preserve"> и директором департамента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F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36F1" w:rsidRDefault="0094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749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F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5A6F3F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230806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 w:rsidR="00230806"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3551B1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F3F">
        <w:rPr>
          <w:rFonts w:ascii="Times New Roman" w:hAnsi="Times New Roman" w:cs="Times New Roman"/>
          <w:sz w:val="28"/>
          <w:szCs w:val="28"/>
        </w:rPr>
        <w:t>0</w:t>
      </w:r>
      <w:r w:rsidR="0023080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</w:t>
      </w:r>
      <w:r w:rsidR="00022553">
        <w:rPr>
          <w:rFonts w:ascii="Times New Roman" w:hAnsi="Times New Roman" w:cs="Times New Roman"/>
          <w:sz w:val="28"/>
          <w:szCs w:val="28"/>
        </w:rPr>
        <w:t xml:space="preserve">в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3551B1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F3F">
        <w:rPr>
          <w:rFonts w:ascii="Times New Roman" w:hAnsi="Times New Roman" w:cs="Times New Roman"/>
          <w:sz w:val="28"/>
          <w:szCs w:val="28"/>
        </w:rPr>
        <w:t>1</w:t>
      </w:r>
      <w:r w:rsidR="00230806">
        <w:rPr>
          <w:rFonts w:ascii="Times New Roman" w:hAnsi="Times New Roman" w:cs="Times New Roman"/>
          <w:sz w:val="28"/>
          <w:szCs w:val="28"/>
        </w:rPr>
        <w:t>. Основание</w:t>
      </w:r>
      <w:r w:rsidR="005A6F3F">
        <w:rPr>
          <w:rFonts w:ascii="Times New Roman" w:hAnsi="Times New Roman" w:cs="Times New Roman"/>
          <w:sz w:val="28"/>
          <w:szCs w:val="28"/>
        </w:rPr>
        <w:t>м</w:t>
      </w:r>
      <w:r w:rsidR="00230806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проверок явля</w:t>
      </w:r>
      <w:r w:rsidR="005A6F3F">
        <w:rPr>
          <w:rFonts w:ascii="Times New Roman" w:hAnsi="Times New Roman" w:cs="Times New Roman"/>
          <w:sz w:val="28"/>
          <w:szCs w:val="28"/>
        </w:rPr>
        <w:t>е</w:t>
      </w:r>
      <w:r w:rsidR="00230806">
        <w:rPr>
          <w:rFonts w:ascii="Times New Roman" w:hAnsi="Times New Roman" w:cs="Times New Roman"/>
          <w:sz w:val="28"/>
          <w:szCs w:val="28"/>
        </w:rPr>
        <w:t>тся: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Персональная ответственность должностных лиц за правильность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A6F3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A6F3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A6F3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A6F3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E7491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416036" w:rsidRDefault="00416036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4914" w:rsidRPr="00E74914" w:rsidRDefault="00230806" w:rsidP="00E7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A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в досудебном (внесудебном) порядке обратиться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>е</w:t>
      </w:r>
      <w:r w:rsidR="00E74914">
        <w:rPr>
          <w:rFonts w:ascii="Times New Roman" w:hAnsi="Times New Roman" w:cs="Times New Roman"/>
          <w:bCs/>
          <w:sz w:val="28"/>
          <w:szCs w:val="28"/>
        </w:rPr>
        <w:t>е</w:t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 должностных лиц, муниципальных служащих (далее – жалоба).</w:t>
      </w:r>
      <w:proofErr w:type="gramEnd"/>
    </w:p>
    <w:p w:rsidR="00416036" w:rsidRDefault="00416036" w:rsidP="00E74914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B2531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416036" w:rsidRDefault="001817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2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175AF5" w:rsidRDefault="0018177E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2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75AF5" w:rsidRPr="00175A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9436F1" w:rsidRDefault="009436F1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D12B5" w:rsidRPr="00175AF5" w:rsidRDefault="00CD12B5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436F1" w:rsidRDefault="00230806" w:rsidP="009436F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5.2.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>его должностн</w:t>
      </w:r>
      <w:r w:rsidR="00944E92">
        <w:rPr>
          <w:rFonts w:ascii="Times New Roman" w:hAnsi="Times New Roman" w:cs="Times New Roman"/>
          <w:bCs/>
          <w:sz w:val="28"/>
          <w:szCs w:val="28"/>
        </w:rPr>
        <w:t>ых лиц, муниципальных служащих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36F1" w:rsidRDefault="00230806" w:rsidP="009436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2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 xml:space="preserve">Порядок досудебного (внесудебного) обжалования решений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D831DC" w:rsidRPr="00D831DC" w:rsidRDefault="00D831DC" w:rsidP="009436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831DC" w:rsidRPr="00D831DC" w:rsidRDefault="00D831DC" w:rsidP="009436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Pr="004906CF" w:rsidRDefault="00D831DC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D831DC">
        <w:rPr>
          <w:rFonts w:ascii="Times New Roman" w:hAnsi="Times New Roman" w:cs="Times New Roman"/>
          <w:bCs/>
          <w:sz w:val="28"/>
          <w:szCs w:val="28"/>
        </w:rPr>
        <w:t>постановлением мэрии города Архангельска от 28 августа 2014 года</w:t>
      </w:r>
      <w:r w:rsidRPr="00D831DC">
        <w:rPr>
          <w:rFonts w:ascii="Times New Roman" w:hAnsi="Times New Roman" w:cs="Times New Roman"/>
          <w:bCs/>
          <w:sz w:val="28"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регионального многофункционального центра предоставления государственных </w:t>
      </w:r>
      <w:r w:rsidR="004906CF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462ACE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>и муниципальных услуг".</w:t>
      </w:r>
      <w:proofErr w:type="gramEnd"/>
    </w:p>
    <w:p w:rsidR="00D831DC" w:rsidRDefault="00D831DC" w:rsidP="00D831D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Способы информирования заявителей о порядке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досудебного (внесудебного) обжалования, а также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способы подачи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жалобы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2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</w:t>
      </w:r>
      <w:r w:rsidR="0071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лем (представителем заявителя).".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16036" w:rsidSect="00FF7973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43" w:rsidRDefault="00FA6143">
      <w:pPr>
        <w:spacing w:after="0" w:line="240" w:lineRule="auto"/>
      </w:pPr>
      <w:r>
        <w:separator/>
      </w:r>
    </w:p>
  </w:endnote>
  <w:endnote w:type="continuationSeparator" w:id="0">
    <w:p w:rsidR="00FA6143" w:rsidRDefault="00FA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43" w:rsidRDefault="00FA6143">
      <w:pPr>
        <w:spacing w:after="0" w:line="240" w:lineRule="auto"/>
      </w:pPr>
      <w:r>
        <w:separator/>
      </w:r>
    </w:p>
  </w:footnote>
  <w:footnote w:type="continuationSeparator" w:id="0">
    <w:p w:rsidR="00FA6143" w:rsidRDefault="00FA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33396"/>
      <w:docPartObj>
        <w:docPartGallery w:val="Page Numbers (Top of Page)"/>
        <w:docPartUnique/>
      </w:docPartObj>
    </w:sdtPr>
    <w:sdtEndPr/>
    <w:sdtContent>
      <w:p w:rsidR="007E2421" w:rsidRDefault="007E2421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A83479">
          <w:rPr>
            <w:rFonts w:ascii="Times New Roman" w:hAnsi="Times New Roman" w:cs="Times New Roman"/>
            <w:noProof/>
            <w:sz w:val="28"/>
          </w:rPr>
          <w:t>25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E2421" w:rsidRDefault="007E24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22553"/>
    <w:rsid w:val="000335EF"/>
    <w:rsid w:val="000E7980"/>
    <w:rsid w:val="00116D01"/>
    <w:rsid w:val="0014239D"/>
    <w:rsid w:val="00175AF5"/>
    <w:rsid w:val="0018177E"/>
    <w:rsid w:val="001A33C3"/>
    <w:rsid w:val="001A4188"/>
    <w:rsid w:val="001A5AE9"/>
    <w:rsid w:val="001B09E4"/>
    <w:rsid w:val="001B6ABD"/>
    <w:rsid w:val="001C1A44"/>
    <w:rsid w:val="001C7CEB"/>
    <w:rsid w:val="001C7EB2"/>
    <w:rsid w:val="00221EEE"/>
    <w:rsid w:val="00230806"/>
    <w:rsid w:val="00230AE6"/>
    <w:rsid w:val="002315F3"/>
    <w:rsid w:val="00236A0C"/>
    <w:rsid w:val="002614AA"/>
    <w:rsid w:val="00266373"/>
    <w:rsid w:val="00266C98"/>
    <w:rsid w:val="00273CF5"/>
    <w:rsid w:val="00283FAC"/>
    <w:rsid w:val="002A3C4B"/>
    <w:rsid w:val="002B7D02"/>
    <w:rsid w:val="002E6B8C"/>
    <w:rsid w:val="00322851"/>
    <w:rsid w:val="00342109"/>
    <w:rsid w:val="003551B1"/>
    <w:rsid w:val="00357A28"/>
    <w:rsid w:val="003760D9"/>
    <w:rsid w:val="00386705"/>
    <w:rsid w:val="003868A3"/>
    <w:rsid w:val="003C5097"/>
    <w:rsid w:val="003E1851"/>
    <w:rsid w:val="003F5823"/>
    <w:rsid w:val="00404D29"/>
    <w:rsid w:val="00416036"/>
    <w:rsid w:val="00462ACE"/>
    <w:rsid w:val="00480637"/>
    <w:rsid w:val="004906CF"/>
    <w:rsid w:val="004A1AA7"/>
    <w:rsid w:val="004C2CA5"/>
    <w:rsid w:val="004D76F3"/>
    <w:rsid w:val="004E7718"/>
    <w:rsid w:val="004F12A4"/>
    <w:rsid w:val="00554B4C"/>
    <w:rsid w:val="005602B6"/>
    <w:rsid w:val="00561C44"/>
    <w:rsid w:val="00571FD2"/>
    <w:rsid w:val="005829F1"/>
    <w:rsid w:val="00582A72"/>
    <w:rsid w:val="00585A6D"/>
    <w:rsid w:val="005972BD"/>
    <w:rsid w:val="005A6F3F"/>
    <w:rsid w:val="005B2B7D"/>
    <w:rsid w:val="005D7AE1"/>
    <w:rsid w:val="005E6A95"/>
    <w:rsid w:val="005F2108"/>
    <w:rsid w:val="005F343A"/>
    <w:rsid w:val="00603B7F"/>
    <w:rsid w:val="0060412E"/>
    <w:rsid w:val="00613663"/>
    <w:rsid w:val="00621507"/>
    <w:rsid w:val="00626A5E"/>
    <w:rsid w:val="00631326"/>
    <w:rsid w:val="00631C3B"/>
    <w:rsid w:val="00636A6D"/>
    <w:rsid w:val="00675F68"/>
    <w:rsid w:val="006826DC"/>
    <w:rsid w:val="006A6649"/>
    <w:rsid w:val="006C5372"/>
    <w:rsid w:val="006C684E"/>
    <w:rsid w:val="006D393B"/>
    <w:rsid w:val="006F66E3"/>
    <w:rsid w:val="00715BE6"/>
    <w:rsid w:val="00722FEC"/>
    <w:rsid w:val="00733955"/>
    <w:rsid w:val="007608D2"/>
    <w:rsid w:val="0077270E"/>
    <w:rsid w:val="00781D8D"/>
    <w:rsid w:val="007910E5"/>
    <w:rsid w:val="007B498F"/>
    <w:rsid w:val="007C127D"/>
    <w:rsid w:val="007E2421"/>
    <w:rsid w:val="00813EBC"/>
    <w:rsid w:val="008231BC"/>
    <w:rsid w:val="0083332B"/>
    <w:rsid w:val="00836124"/>
    <w:rsid w:val="00857C2F"/>
    <w:rsid w:val="00871931"/>
    <w:rsid w:val="00885B34"/>
    <w:rsid w:val="008A1AF4"/>
    <w:rsid w:val="008B1A32"/>
    <w:rsid w:val="008C61D1"/>
    <w:rsid w:val="008E1663"/>
    <w:rsid w:val="00926A6B"/>
    <w:rsid w:val="009436F1"/>
    <w:rsid w:val="00944E92"/>
    <w:rsid w:val="00967F85"/>
    <w:rsid w:val="009939F4"/>
    <w:rsid w:val="009B657C"/>
    <w:rsid w:val="009E5365"/>
    <w:rsid w:val="00A00A7B"/>
    <w:rsid w:val="00A06981"/>
    <w:rsid w:val="00A21D10"/>
    <w:rsid w:val="00A47743"/>
    <w:rsid w:val="00A75FD2"/>
    <w:rsid w:val="00A83479"/>
    <w:rsid w:val="00AA0B66"/>
    <w:rsid w:val="00AD0798"/>
    <w:rsid w:val="00AE4520"/>
    <w:rsid w:val="00AF7AA8"/>
    <w:rsid w:val="00B0265B"/>
    <w:rsid w:val="00B16D8A"/>
    <w:rsid w:val="00B251ED"/>
    <w:rsid w:val="00B2531C"/>
    <w:rsid w:val="00B86FE0"/>
    <w:rsid w:val="00B913E0"/>
    <w:rsid w:val="00B95FFB"/>
    <w:rsid w:val="00BA2726"/>
    <w:rsid w:val="00BD2182"/>
    <w:rsid w:val="00BD399C"/>
    <w:rsid w:val="00BE1A32"/>
    <w:rsid w:val="00C03531"/>
    <w:rsid w:val="00C41F9A"/>
    <w:rsid w:val="00C628EF"/>
    <w:rsid w:val="00C70578"/>
    <w:rsid w:val="00C76F87"/>
    <w:rsid w:val="00CB554A"/>
    <w:rsid w:val="00CC3174"/>
    <w:rsid w:val="00CD12B5"/>
    <w:rsid w:val="00CD12CF"/>
    <w:rsid w:val="00CD4F0F"/>
    <w:rsid w:val="00CE04CC"/>
    <w:rsid w:val="00CF7A2B"/>
    <w:rsid w:val="00D2718B"/>
    <w:rsid w:val="00D42310"/>
    <w:rsid w:val="00D437D1"/>
    <w:rsid w:val="00D6608E"/>
    <w:rsid w:val="00D7199A"/>
    <w:rsid w:val="00D831DC"/>
    <w:rsid w:val="00DA70F8"/>
    <w:rsid w:val="00DD1834"/>
    <w:rsid w:val="00DF1DA6"/>
    <w:rsid w:val="00DF538E"/>
    <w:rsid w:val="00E00610"/>
    <w:rsid w:val="00E03973"/>
    <w:rsid w:val="00E15133"/>
    <w:rsid w:val="00E238DC"/>
    <w:rsid w:val="00E5093D"/>
    <w:rsid w:val="00E74914"/>
    <w:rsid w:val="00E90561"/>
    <w:rsid w:val="00EA751D"/>
    <w:rsid w:val="00EB3EC4"/>
    <w:rsid w:val="00EB5966"/>
    <w:rsid w:val="00EC728B"/>
    <w:rsid w:val="00F20B6B"/>
    <w:rsid w:val="00F35611"/>
    <w:rsid w:val="00F57AF4"/>
    <w:rsid w:val="00FA6143"/>
    <w:rsid w:val="00FC7302"/>
    <w:rsid w:val="00FD48D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6590-DDD1-4FE0-81C7-EDFE6F9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9120</Words>
  <Characters>51984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60983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Елизарова Татьяна Сергеевна</cp:lastModifiedBy>
  <cp:revision>2</cp:revision>
  <cp:lastPrinted>2023-07-21T11:05:00Z</cp:lastPrinted>
  <dcterms:created xsi:type="dcterms:W3CDTF">2023-07-25T07:07:00Z</dcterms:created>
  <dcterms:modified xsi:type="dcterms:W3CDTF">2023-07-25T07:07:00Z</dcterms:modified>
  <dc:language>ru-RU</dc:language>
</cp:coreProperties>
</file>